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1BD77405" w:rsidP="1BD77405" w:rsidRDefault="1BD77405" w14:paraId="777F91C3" w14:textId="45503F3A">
      <w:pPr>
        <w:spacing w:after="0" w:line="240" w:lineRule="auto"/>
        <w:jc w:val="center"/>
        <w:rPr>
          <w:rFonts w:ascii="Arial" w:hAnsi="Arial" w:eastAsia="Times New Roman" w:cs="Arial"/>
          <w:b w:val="1"/>
          <w:bCs w:val="1"/>
          <w:sz w:val="28"/>
          <w:szCs w:val="28"/>
        </w:rPr>
      </w:pPr>
    </w:p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11D223EE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5E8091C7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5E8091C7" w:rsidR="2321645D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- Module 11:  Accounting Cycle Project 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1BD77405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BD77405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5731180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E8091C7" w:rsidR="2817FE31">
              <w:rPr>
                <w:rFonts w:ascii="Arial" w:hAnsi="Arial" w:eastAsia="Times New Roman" w:cs="Arial"/>
                <w:sz w:val="24"/>
                <w:szCs w:val="24"/>
              </w:rPr>
              <w:t xml:space="preserve">Examine --&gt; accounting practices 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BD77405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1BD77405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5E8091C7" w:rsidRDefault="00403CDB" w14:paraId="65D4DF68" w14:textId="0F2686A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E8091C7" w:rsidR="0F141CBC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Examine</w:t>
            </w:r>
            <w:r w:rsidRPr="5E8091C7" w:rsidR="0F141CBC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5E8091C7" w:rsidR="0F141CBC">
              <w:rPr>
                <w:rFonts w:ascii="Arial" w:hAnsi="Arial" w:eastAsia="Times New Roman" w:cs="Arial"/>
                <w:sz w:val="24"/>
                <w:szCs w:val="24"/>
                <w:u w:val="single"/>
              </w:rPr>
              <w:t>accounting practices</w:t>
            </w:r>
            <w:r w:rsidRPr="5E8091C7" w:rsidR="0F141CBC">
              <w:rPr>
                <w:rFonts w:ascii="Arial" w:hAnsi="Arial" w:eastAsia="Times New Roman" w:cs="Arial"/>
                <w:sz w:val="24"/>
                <w:szCs w:val="24"/>
              </w:rPr>
              <w:t xml:space="preserve"> through application of the accounting cycle for service business scenarios.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8091C7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BD77405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BD77405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0067F42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E8091C7" w:rsidR="78E8424A">
              <w:rPr>
                <w:rFonts w:ascii="Arial" w:hAnsi="Arial" w:eastAsia="Times New Roman" w:cs="Arial"/>
                <w:sz w:val="24"/>
                <w:szCs w:val="24"/>
              </w:rPr>
              <w:t xml:space="preserve">Accounting Cycle: </w:t>
            </w:r>
          </w:p>
          <w:p w:rsidR="641BBD1F" w:rsidP="5E8091C7" w:rsidRDefault="641BBD1F" w14:paraId="58C99C4C" w14:textId="61DAE2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5E8091C7" w:rsidR="641BBD1F">
              <w:rPr>
                <w:rFonts w:ascii="Arial" w:hAnsi="Arial" w:eastAsia="Times New Roman" w:cs="Arial"/>
                <w:sz w:val="24"/>
                <w:szCs w:val="24"/>
              </w:rPr>
              <w:t>analyze originating transaction data, journalize, post, prepare worksheets, prepare financial statements, journalize and post adjusting and closing entries, prepare post-closing trial balance (*1)</w:t>
            </w:r>
          </w:p>
          <w:p w:rsidR="5E8091C7" w:rsidP="5E8091C7" w:rsidRDefault="5E8091C7" w14:paraId="4F6BF3B3" w14:textId="06E56BCC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5E8091C7" w:rsidP="5E8091C7" w:rsidRDefault="5E8091C7" w14:paraId="5AF1C3E5" w14:textId="66C2F77E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1DE04D1F" w14:textId="7AEC634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D77405" w:rsidRDefault="00403CDB" w14:paraId="127CC67C" w14:textId="4EEAB20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D77405" w:rsidR="47D007D0">
              <w:rPr>
                <w:rFonts w:ascii="Arial" w:hAnsi="Arial" w:eastAsia="Times New Roman" w:cs="Arial"/>
                <w:sz w:val="24"/>
                <w:szCs w:val="24"/>
              </w:rPr>
              <w:t>That</w:t>
            </w:r>
          </w:p>
          <w:p w:rsidRPr="00403CDB" w:rsidR="00403CDB" w:rsidP="1BD77405" w:rsidRDefault="00403CDB" w14:paraId="0017A5AC" w14:textId="71A4956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1BD77405" w:rsidRDefault="00403CDB" w14:paraId="3FA90477" w14:textId="7B47CD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1BD77405" w:rsidR="6716FE19">
              <w:rPr>
                <w:rFonts w:ascii="Arial" w:hAnsi="Arial" w:eastAsia="Times New Roman" w:cs="Arial"/>
                <w:sz w:val="24"/>
                <w:szCs w:val="24"/>
              </w:rPr>
              <w:t>The Accounting cycle is always followed in order</w:t>
            </w:r>
          </w:p>
          <w:p w:rsidRPr="00403CDB" w:rsidR="00403CDB" w:rsidP="1BD77405" w:rsidRDefault="00403CDB" w14:paraId="1323E1B2" w14:textId="347FCA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1BD77405" w:rsidR="6F8ECD96">
              <w:rPr>
                <w:rFonts w:ascii="Arial" w:hAnsi="Arial" w:eastAsia="Times New Roman" w:cs="Arial"/>
                <w:sz w:val="24"/>
                <w:szCs w:val="24"/>
              </w:rPr>
              <w:t xml:space="preserve">There are two parts to the accounting cycle </w:t>
            </w:r>
          </w:p>
          <w:p w:rsidRPr="00403CDB" w:rsidR="00403CDB" w:rsidP="1BD77405" w:rsidRDefault="00403CDB" w14:paraId="47ED1FB4" w14:textId="00419BC6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1BD77405" w:rsidR="6F8ECD96">
              <w:rPr>
                <w:rFonts w:ascii="Arial" w:hAnsi="Arial" w:eastAsia="Times New Roman" w:cs="Arial"/>
                <w:sz w:val="24"/>
                <w:szCs w:val="24"/>
              </w:rPr>
              <w:t>Daily/regular activities</w:t>
            </w:r>
          </w:p>
          <w:p w:rsidRPr="00403CDB" w:rsidR="00403CDB" w:rsidP="1BD77405" w:rsidRDefault="00403CDB" w14:paraId="254DA739" w14:textId="3638CF0C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1BD77405" w:rsidR="6F8ECD96">
              <w:rPr>
                <w:rFonts w:ascii="Arial" w:hAnsi="Arial" w:eastAsia="Times New Roman" w:cs="Arial"/>
                <w:sz w:val="24"/>
                <w:szCs w:val="24"/>
              </w:rPr>
              <w:t>Once a fiscal period</w:t>
            </w:r>
          </w:p>
          <w:p w:rsidRPr="00403CDB" w:rsidR="00403CDB" w:rsidP="1BD77405" w:rsidRDefault="00403CDB" w14:paraId="3B1A153F" w14:textId="4B11F6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1BD77405" w:rsidR="72C93555">
              <w:rPr>
                <w:rFonts w:ascii="Arial" w:hAnsi="Arial" w:eastAsia="Times New Roman" w:cs="Arial"/>
                <w:sz w:val="24"/>
                <w:szCs w:val="24"/>
              </w:rPr>
              <w:t>The Accounting cycle helps a business to prepare the financial statements that are used to analyze the financial health of the business</w:t>
            </w:r>
            <w:r w:rsidRPr="1BD77405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5E8091C7" w:rsidRDefault="00403CDB" w14:paraId="5B5D03A1" w14:textId="601B6D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5E8091C7" w:rsidR="04AD0ACF">
              <w:rPr>
                <w:rFonts w:ascii="Arial" w:hAnsi="Arial" w:eastAsia="Times New Roman" w:cs="Arial"/>
                <w:sz w:val="24"/>
                <w:szCs w:val="24"/>
              </w:rPr>
              <w:t xml:space="preserve">Apply the accounting cycle </w:t>
            </w:r>
            <w:r w:rsidRPr="5E8091C7" w:rsidR="12DB4422">
              <w:rPr>
                <w:rFonts w:ascii="Arial" w:hAnsi="Arial" w:eastAsia="Times New Roman" w:cs="Arial"/>
                <w:sz w:val="24"/>
                <w:szCs w:val="24"/>
              </w:rPr>
              <w:t>*1</w:t>
            </w:r>
            <w:r w:rsidRPr="5E8091C7" w:rsidR="04AD0ACF">
              <w:rPr>
                <w:rFonts w:ascii="Arial" w:hAnsi="Arial" w:eastAsia="Times New Roman" w:cs="Arial"/>
                <w:sz w:val="24"/>
                <w:szCs w:val="24"/>
              </w:rPr>
              <w:t xml:space="preserve"> to a service business scenario. </w:t>
            </w:r>
          </w:p>
          <w:p w:rsidRPr="00403CDB" w:rsidR="00403CDB" w:rsidP="5E8091C7" w:rsidRDefault="00403CDB" w14:paraId="6358B651" w14:textId="7FDC7B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E8091C7" w:rsidR="04AD0ACF">
              <w:rPr>
                <w:rFonts w:ascii="Arial" w:hAnsi="Arial" w:eastAsia="Times New Roman" w:cs="Arial"/>
                <w:sz w:val="24"/>
                <w:szCs w:val="24"/>
              </w:rPr>
              <w:t xml:space="preserve">Apply error finding techniques within aspects of the accounting cycle and identify appropriate corrections. </w:t>
            </w:r>
          </w:p>
          <w:p w:rsidRPr="00403CDB" w:rsidR="00403CDB" w:rsidP="5E8091C7" w:rsidRDefault="00403CDB" w14:paraId="03C79171" w14:textId="51D489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E8091C7" w:rsidR="04AD0ACF">
              <w:rPr>
                <w:rFonts w:ascii="Arial" w:hAnsi="Arial" w:eastAsia="Times New Roman" w:cs="Arial"/>
                <w:sz w:val="24"/>
                <w:szCs w:val="24"/>
              </w:rPr>
              <w:t xml:space="preserve">Discuss and justify decisions made to solve problems that arise during the accounting cycle. </w:t>
            </w:r>
          </w:p>
          <w:p w:rsidRPr="00403CDB" w:rsidR="00403CDB" w:rsidP="5E8091C7" w:rsidRDefault="00403CDB" w14:paraId="0E4090BC" w14:textId="4EBDEE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E8091C7" w:rsidR="04AD0ACF">
              <w:rPr>
                <w:rFonts w:ascii="Arial" w:hAnsi="Arial" w:eastAsia="Times New Roman" w:cs="Arial"/>
                <w:sz w:val="24"/>
                <w:szCs w:val="24"/>
              </w:rPr>
              <w:t xml:space="preserve">Analyze decisions for given scenarios utilizing the accounting cycle. </w:t>
            </w:r>
          </w:p>
          <w:p w:rsidRPr="00403CDB" w:rsidR="00403CDB" w:rsidP="5E8091C7" w:rsidRDefault="00403CDB" w14:paraId="5F60F9D0" w14:textId="06B64D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E8091C7" w:rsidR="04AD0ACF">
              <w:rPr>
                <w:rFonts w:ascii="Arial" w:hAnsi="Arial" w:eastAsia="Times New Roman" w:cs="Arial"/>
                <w:sz w:val="24"/>
                <w:szCs w:val="24"/>
              </w:rPr>
              <w:t xml:space="preserve">Analyze the financial situation of a service business based on the financial statements. </w:t>
            </w:r>
          </w:p>
          <w:p w:rsidRPr="00403CDB" w:rsidR="00403CDB" w:rsidP="5E8091C7" w:rsidRDefault="00403CDB" w14:paraId="0396B185" w14:textId="0A0BC9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E8091C7" w:rsidR="04AD0ACF">
              <w:rPr>
                <w:rFonts w:ascii="Arial" w:hAnsi="Arial" w:eastAsia="Times New Roman" w:cs="Arial"/>
                <w:sz w:val="24"/>
                <w:szCs w:val="24"/>
              </w:rPr>
              <w:t>Compose questions to help accountants interpret and analyze financial statements.</w:t>
            </w:r>
          </w:p>
          <w:p w:rsidRPr="00403CDB" w:rsidR="00403CDB" w:rsidP="5E8091C7" w:rsidRDefault="00403CDB" w14:paraId="4CC48561" w14:textId="07E68D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E8091C7" w:rsidR="04AD0ACF">
              <w:rPr>
                <w:rFonts w:ascii="Arial" w:hAnsi="Arial" w:eastAsia="Times New Roman" w:cs="Arial"/>
                <w:sz w:val="24"/>
                <w:szCs w:val="24"/>
              </w:rPr>
              <w:t>Compare post-closing trial balances for two different accounting cycles and examine changes that occurred during the accounting period.</w:t>
            </w:r>
          </w:p>
          <w:p w:rsidRPr="00403CDB" w:rsidR="00403CDB" w:rsidP="74FB47C0" w:rsidRDefault="00403CDB" w14:paraId="2C4091B3" w14:textId="67B893CC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1BD77405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BD77405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D77405" w:rsidRDefault="00403CDB" w14:paraId="081B5F3A" w14:textId="331B20C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D77405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1BD77405" w:rsidR="46C5A814">
              <w:rPr>
                <w:rFonts w:ascii="Arial" w:hAnsi="Arial" w:eastAsia="Times New Roman" w:cs="Arial"/>
                <w:sz w:val="24"/>
                <w:szCs w:val="24"/>
              </w:rPr>
              <w:t xml:space="preserve">How does a business </w:t>
            </w:r>
            <w:r w:rsidRPr="1BD77405" w:rsidR="7921929F">
              <w:rPr>
                <w:rFonts w:ascii="Arial" w:hAnsi="Arial" w:eastAsia="Times New Roman" w:cs="Arial"/>
                <w:sz w:val="24"/>
                <w:szCs w:val="24"/>
              </w:rPr>
              <w:t>complete the accounting cycle?</w:t>
            </w:r>
          </w:p>
          <w:p w:rsidRPr="00403CDB" w:rsidR="00403CDB" w:rsidP="1BD77405" w:rsidRDefault="00403CDB" w14:paraId="4D21DF4F" w14:textId="1FBE3AE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D77405" w:rsidR="7921929F">
              <w:rPr>
                <w:rFonts w:ascii="Arial" w:hAnsi="Arial" w:eastAsia="Times New Roman" w:cs="Arial"/>
                <w:sz w:val="24"/>
                <w:szCs w:val="24"/>
              </w:rPr>
              <w:t>How does the completion of the accounting cycle help to inform business decisions?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4AD0ACF"/>
    <w:rsid w:val="092275F8"/>
    <w:rsid w:val="0F141CBC"/>
    <w:rsid w:val="12DB4422"/>
    <w:rsid w:val="16D66DE8"/>
    <w:rsid w:val="1B4E4B18"/>
    <w:rsid w:val="1BD77405"/>
    <w:rsid w:val="1F57E48A"/>
    <w:rsid w:val="210C630C"/>
    <w:rsid w:val="214F63C7"/>
    <w:rsid w:val="2321645D"/>
    <w:rsid w:val="25CE62B5"/>
    <w:rsid w:val="2817FE31"/>
    <w:rsid w:val="2C9A9D6B"/>
    <w:rsid w:val="329F37B6"/>
    <w:rsid w:val="34DD79CA"/>
    <w:rsid w:val="3616AB26"/>
    <w:rsid w:val="369C44FE"/>
    <w:rsid w:val="37F64386"/>
    <w:rsid w:val="3B802252"/>
    <w:rsid w:val="40B1505F"/>
    <w:rsid w:val="46C5A814"/>
    <w:rsid w:val="47D007D0"/>
    <w:rsid w:val="4A60F20C"/>
    <w:rsid w:val="4B19D9C7"/>
    <w:rsid w:val="4C2D18B3"/>
    <w:rsid w:val="5495E782"/>
    <w:rsid w:val="5560B0F9"/>
    <w:rsid w:val="57963357"/>
    <w:rsid w:val="583C24CE"/>
    <w:rsid w:val="5C23C084"/>
    <w:rsid w:val="5C5A9599"/>
    <w:rsid w:val="5E8091C7"/>
    <w:rsid w:val="60DE094A"/>
    <w:rsid w:val="62DCED5B"/>
    <w:rsid w:val="641BBD1F"/>
    <w:rsid w:val="6521D220"/>
    <w:rsid w:val="66042B95"/>
    <w:rsid w:val="6716FE19"/>
    <w:rsid w:val="6F8ECD96"/>
    <w:rsid w:val="70555F6A"/>
    <w:rsid w:val="72C93555"/>
    <w:rsid w:val="749EF811"/>
    <w:rsid w:val="74FB47C0"/>
    <w:rsid w:val="776B5C1E"/>
    <w:rsid w:val="7858F73A"/>
    <w:rsid w:val="78E8424A"/>
    <w:rsid w:val="7921929F"/>
    <w:rsid w:val="7C45B527"/>
    <w:rsid w:val="7E16DF2A"/>
    <w:rsid w:val="7F5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C75B8-6EC1-47EA-AEDF-E7410A4FAEB0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Linsey Thornton</cp:lastModifiedBy>
  <cp:revision>11</cp:revision>
  <dcterms:created xsi:type="dcterms:W3CDTF">2020-06-10T22:20:00Z</dcterms:created>
  <dcterms:modified xsi:type="dcterms:W3CDTF">2021-03-25T15:41:26Z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